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B20059" w14:textId="3FE06DBD" w:rsidR="00F662FB" w:rsidRDefault="005C11FE" w:rsidP="000E6021">
      <w:pPr>
        <w:pStyle w:val="pc"/>
        <w:rPr>
          <w:rStyle w:val="s1"/>
          <w:sz w:val="28"/>
          <w:szCs w:val="28"/>
        </w:rPr>
      </w:pPr>
      <w:bookmarkStart w:id="0" w:name="_Hlk181182853"/>
      <w:r w:rsidRPr="00872A56">
        <w:rPr>
          <w:rStyle w:val="s1"/>
          <w:sz w:val="28"/>
          <w:szCs w:val="28"/>
        </w:rPr>
        <w:t xml:space="preserve">О внесении </w:t>
      </w:r>
      <w:proofErr w:type="spellStart"/>
      <w:r w:rsidR="0085104B">
        <w:rPr>
          <w:rStyle w:val="s1"/>
          <w:sz w:val="28"/>
          <w:szCs w:val="28"/>
        </w:rPr>
        <w:t>изменени</w:t>
      </w:r>
      <w:proofErr w:type="spellEnd"/>
      <w:r w:rsidR="00594C5C">
        <w:rPr>
          <w:rStyle w:val="s1"/>
          <w:sz w:val="28"/>
          <w:szCs w:val="28"/>
          <w:lang w:val="kk-KZ"/>
        </w:rPr>
        <w:t>й</w:t>
      </w:r>
      <w:r w:rsidR="0085104B">
        <w:rPr>
          <w:rStyle w:val="s1"/>
          <w:sz w:val="28"/>
          <w:szCs w:val="28"/>
        </w:rPr>
        <w:t xml:space="preserve"> </w:t>
      </w:r>
      <w:r w:rsidRPr="00872A56">
        <w:rPr>
          <w:rStyle w:val="s1"/>
          <w:sz w:val="28"/>
          <w:szCs w:val="28"/>
        </w:rPr>
        <w:t>в постановление Правительства Республики Казахстан от 28 декабря 2015 года № 1095</w:t>
      </w:r>
    </w:p>
    <w:p w14:paraId="66C42EE5" w14:textId="77777777" w:rsidR="008E737F" w:rsidRPr="00872A56" w:rsidRDefault="005C11FE">
      <w:pPr>
        <w:pStyle w:val="pc"/>
        <w:rPr>
          <w:sz w:val="28"/>
          <w:szCs w:val="28"/>
        </w:rPr>
      </w:pPr>
      <w:r w:rsidRPr="00872A56">
        <w:rPr>
          <w:rStyle w:val="s1"/>
          <w:sz w:val="28"/>
          <w:szCs w:val="28"/>
        </w:rPr>
        <w:t>«Об утверждении перечня видов деятельности, осуществляемых государственными предприятиями, юридическими лицами, более пятидесяти процентов акций (долей участия в уставном капитале) которых принадлежат государству, и аффилированными с ними лицами»</w:t>
      </w:r>
      <w:bookmarkEnd w:id="0"/>
    </w:p>
    <w:p w14:paraId="0F47FBDC" w14:textId="77777777" w:rsidR="008E737F" w:rsidRPr="00872A56" w:rsidRDefault="005C11FE">
      <w:pPr>
        <w:pStyle w:val="pc"/>
        <w:rPr>
          <w:sz w:val="28"/>
          <w:szCs w:val="28"/>
        </w:rPr>
      </w:pPr>
      <w:r w:rsidRPr="00872A56">
        <w:rPr>
          <w:rStyle w:val="s1"/>
          <w:sz w:val="28"/>
          <w:szCs w:val="28"/>
        </w:rPr>
        <w:t> </w:t>
      </w:r>
    </w:p>
    <w:p w14:paraId="5795D347" w14:textId="77777777" w:rsidR="008E737F" w:rsidRPr="00872A56" w:rsidRDefault="005C11FE" w:rsidP="00872A56">
      <w:pPr>
        <w:pStyle w:val="pj"/>
        <w:ind w:firstLine="709"/>
        <w:rPr>
          <w:sz w:val="28"/>
          <w:szCs w:val="28"/>
        </w:rPr>
      </w:pPr>
      <w:r w:rsidRPr="00872A56">
        <w:rPr>
          <w:rStyle w:val="s0"/>
          <w:sz w:val="28"/>
          <w:szCs w:val="28"/>
        </w:rPr>
        <w:t xml:space="preserve">Правительство Республики Казахстан </w:t>
      </w:r>
      <w:r w:rsidRPr="00872A56">
        <w:rPr>
          <w:rStyle w:val="s0"/>
          <w:b/>
          <w:bCs/>
          <w:sz w:val="28"/>
          <w:szCs w:val="28"/>
        </w:rPr>
        <w:t>ПОСТАНОВЛЯЕТ</w:t>
      </w:r>
      <w:r w:rsidRPr="00872A56">
        <w:rPr>
          <w:rStyle w:val="s0"/>
          <w:sz w:val="28"/>
          <w:szCs w:val="28"/>
        </w:rPr>
        <w:t>:</w:t>
      </w:r>
    </w:p>
    <w:p w14:paraId="29D73904" w14:textId="1FDEBE9C" w:rsidR="008E737F" w:rsidRPr="00872A56" w:rsidRDefault="005C11FE" w:rsidP="00872A56">
      <w:pPr>
        <w:pStyle w:val="pj"/>
        <w:ind w:firstLine="709"/>
        <w:rPr>
          <w:sz w:val="28"/>
          <w:szCs w:val="28"/>
        </w:rPr>
      </w:pPr>
      <w:r w:rsidRPr="00872A56">
        <w:rPr>
          <w:rStyle w:val="s0"/>
          <w:sz w:val="28"/>
          <w:szCs w:val="28"/>
        </w:rPr>
        <w:t>1.</w:t>
      </w:r>
      <w:r w:rsidR="00483130">
        <w:rPr>
          <w:rStyle w:val="s0"/>
          <w:sz w:val="28"/>
          <w:szCs w:val="28"/>
          <w:lang w:val="kk-KZ"/>
        </w:rPr>
        <w:t> </w:t>
      </w:r>
      <w:r w:rsidRPr="00872A56">
        <w:rPr>
          <w:rStyle w:val="s0"/>
          <w:sz w:val="28"/>
          <w:szCs w:val="28"/>
        </w:rPr>
        <w:t xml:space="preserve">Внести в </w:t>
      </w:r>
      <w:hyperlink r:id="rId8" w:history="1">
        <w:r w:rsidRPr="00872A56">
          <w:rPr>
            <w:rStyle w:val="s0"/>
            <w:sz w:val="28"/>
            <w:szCs w:val="28"/>
          </w:rPr>
          <w:t>постановление</w:t>
        </w:r>
      </w:hyperlink>
      <w:r w:rsidRPr="00872A56">
        <w:rPr>
          <w:rStyle w:val="s0"/>
          <w:sz w:val="28"/>
          <w:szCs w:val="28"/>
        </w:rPr>
        <w:t xml:space="preserve"> Правительства Республики Казахстан от </w:t>
      </w:r>
      <w:r w:rsidR="002D4542">
        <w:rPr>
          <w:rStyle w:val="s0"/>
          <w:sz w:val="28"/>
          <w:szCs w:val="28"/>
        </w:rPr>
        <w:br/>
      </w:r>
      <w:r w:rsidRPr="00872A56">
        <w:rPr>
          <w:rStyle w:val="s0"/>
          <w:sz w:val="28"/>
          <w:szCs w:val="28"/>
        </w:rPr>
        <w:t>28 декабря 2015 года № 1095 «Об утверждении перечня видов деятельности, осуществляемых государственными предприятиями, юридическими лицами, более пятидесяти процентов акций (долей участия в уставном капитале) которых принадлежат государству, и аффилированными с ними лицами» следующ</w:t>
      </w:r>
      <w:r w:rsidR="008A43D9">
        <w:rPr>
          <w:rStyle w:val="s0"/>
          <w:sz w:val="28"/>
          <w:szCs w:val="28"/>
        </w:rPr>
        <w:t>и</w:t>
      </w:r>
      <w:r w:rsidRPr="00872A56">
        <w:rPr>
          <w:rStyle w:val="s0"/>
          <w:sz w:val="28"/>
          <w:szCs w:val="28"/>
        </w:rPr>
        <w:t xml:space="preserve">е </w:t>
      </w:r>
      <w:proofErr w:type="spellStart"/>
      <w:r w:rsidR="0085104B">
        <w:rPr>
          <w:rStyle w:val="s0"/>
          <w:sz w:val="28"/>
          <w:szCs w:val="28"/>
        </w:rPr>
        <w:t>изменени</w:t>
      </w:r>
      <w:proofErr w:type="spellEnd"/>
      <w:r w:rsidR="00594C5C">
        <w:rPr>
          <w:rStyle w:val="s0"/>
          <w:sz w:val="28"/>
          <w:szCs w:val="28"/>
          <w:lang w:val="kk-KZ"/>
        </w:rPr>
        <w:t>я</w:t>
      </w:r>
      <w:r w:rsidRPr="00872A56">
        <w:rPr>
          <w:rStyle w:val="s0"/>
          <w:sz w:val="28"/>
          <w:szCs w:val="28"/>
        </w:rPr>
        <w:t>:</w:t>
      </w:r>
    </w:p>
    <w:p w14:paraId="40B30959" w14:textId="77777777" w:rsidR="008E737F" w:rsidRPr="00872A56" w:rsidRDefault="005C11FE" w:rsidP="00872A56">
      <w:pPr>
        <w:pStyle w:val="pj"/>
        <w:ind w:firstLine="709"/>
        <w:rPr>
          <w:sz w:val="28"/>
          <w:szCs w:val="28"/>
        </w:rPr>
      </w:pPr>
      <w:r w:rsidRPr="00872A56">
        <w:rPr>
          <w:rStyle w:val="s0"/>
          <w:sz w:val="28"/>
          <w:szCs w:val="28"/>
        </w:rPr>
        <w:t xml:space="preserve">в </w:t>
      </w:r>
      <w:hyperlink r:id="rId9" w:anchor="sub_id=1" w:history="1">
        <w:r w:rsidRPr="00872A56">
          <w:rPr>
            <w:rStyle w:val="s0"/>
            <w:sz w:val="28"/>
            <w:szCs w:val="28"/>
          </w:rPr>
          <w:t>перечне</w:t>
        </w:r>
      </w:hyperlink>
      <w:r w:rsidRPr="00872A56">
        <w:rPr>
          <w:rStyle w:val="s0"/>
          <w:sz w:val="28"/>
          <w:szCs w:val="28"/>
        </w:rPr>
        <w:t xml:space="preserve"> видов деятельности, осуществляемых государственными предприятиями, юридическими лицами, более пятидесяти процентов акций (долей участия в уставном капитале) которых принадлежат государству, </w:t>
      </w:r>
      <w:r w:rsidR="002D4542">
        <w:rPr>
          <w:rStyle w:val="s0"/>
          <w:sz w:val="28"/>
          <w:szCs w:val="28"/>
        </w:rPr>
        <w:br/>
      </w:r>
      <w:r w:rsidRPr="00872A56">
        <w:rPr>
          <w:rStyle w:val="s0"/>
          <w:sz w:val="28"/>
          <w:szCs w:val="28"/>
        </w:rPr>
        <w:t>и аффилированными с ними лицами, утвержденном указанным постановлением:</w:t>
      </w:r>
    </w:p>
    <w:p w14:paraId="2F7A6C55" w14:textId="2109A308" w:rsidR="004133BD" w:rsidRDefault="0062465C" w:rsidP="00594C5C">
      <w:pPr>
        <w:pStyle w:val="pj"/>
        <w:ind w:firstLine="709"/>
        <w:rPr>
          <w:rStyle w:val="s0"/>
          <w:sz w:val="28"/>
          <w:szCs w:val="28"/>
          <w:lang w:val="kk-KZ"/>
        </w:rPr>
      </w:pPr>
      <w:r>
        <w:rPr>
          <w:rStyle w:val="s0"/>
          <w:sz w:val="28"/>
          <w:szCs w:val="28"/>
        </w:rPr>
        <w:t>строк</w:t>
      </w:r>
      <w:r w:rsidR="00594C5C">
        <w:rPr>
          <w:rStyle w:val="s0"/>
          <w:sz w:val="28"/>
          <w:szCs w:val="28"/>
          <w:lang w:val="kk-KZ"/>
        </w:rPr>
        <w:t>у</w:t>
      </w:r>
      <w:r>
        <w:rPr>
          <w:rStyle w:val="s0"/>
          <w:sz w:val="28"/>
          <w:szCs w:val="28"/>
          <w:lang w:val="kk-KZ"/>
        </w:rPr>
        <w:t>,</w:t>
      </w:r>
      <w:r w:rsidR="00C12B7E">
        <w:rPr>
          <w:rStyle w:val="s0"/>
          <w:sz w:val="28"/>
          <w:szCs w:val="28"/>
        </w:rPr>
        <w:t xml:space="preserve"> </w:t>
      </w:r>
      <w:proofErr w:type="spellStart"/>
      <w:r w:rsidR="00C12B7E">
        <w:rPr>
          <w:rStyle w:val="s0"/>
          <w:sz w:val="28"/>
          <w:szCs w:val="28"/>
        </w:rPr>
        <w:t>порядковы</w:t>
      </w:r>
      <w:proofErr w:type="spellEnd"/>
      <w:r w:rsidR="00594C5C">
        <w:rPr>
          <w:rStyle w:val="s0"/>
          <w:sz w:val="28"/>
          <w:szCs w:val="28"/>
          <w:lang w:val="kk-KZ"/>
        </w:rPr>
        <w:t>й</w:t>
      </w:r>
      <w:r w:rsidR="00C12B7E">
        <w:rPr>
          <w:rStyle w:val="s0"/>
          <w:sz w:val="28"/>
          <w:szCs w:val="28"/>
        </w:rPr>
        <w:t xml:space="preserve"> номер </w:t>
      </w:r>
      <w:r w:rsidR="008A3C42">
        <w:rPr>
          <w:rStyle w:val="s0"/>
          <w:sz w:val="28"/>
          <w:szCs w:val="28"/>
        </w:rPr>
        <w:t>293</w:t>
      </w:r>
      <w:r>
        <w:rPr>
          <w:rStyle w:val="s0"/>
          <w:sz w:val="28"/>
          <w:szCs w:val="28"/>
        </w:rPr>
        <w:t xml:space="preserve"> изложить в следующей редакции</w:t>
      </w:r>
      <w:r>
        <w:rPr>
          <w:rStyle w:val="s0"/>
          <w:sz w:val="28"/>
          <w:szCs w:val="28"/>
          <w:lang w:val="kk-KZ"/>
        </w:rPr>
        <w:t>:</w:t>
      </w:r>
    </w:p>
    <w:p w14:paraId="069AB9EC" w14:textId="77777777" w:rsidR="00EA4A7F" w:rsidRDefault="00EA4A7F" w:rsidP="00872A56">
      <w:pPr>
        <w:pStyle w:val="pj"/>
        <w:ind w:firstLine="709"/>
        <w:rPr>
          <w:rStyle w:val="s0"/>
          <w:sz w:val="28"/>
          <w:szCs w:val="28"/>
          <w:lang w:val="kk-KZ"/>
        </w:rPr>
      </w:pPr>
      <w:r>
        <w:rPr>
          <w:rStyle w:val="s0"/>
          <w:sz w:val="28"/>
          <w:szCs w:val="28"/>
          <w:lang w:val="kk-KZ"/>
        </w:rPr>
        <w:t>«</w:t>
      </w:r>
    </w:p>
    <w:tbl>
      <w:tblPr>
        <w:tblStyle w:val="af1"/>
        <w:tblW w:w="9776" w:type="dxa"/>
        <w:tblLayout w:type="fixed"/>
        <w:tblLook w:val="04A0" w:firstRow="1" w:lastRow="0" w:firstColumn="1" w:lastColumn="0" w:noHBand="0" w:noVBand="1"/>
      </w:tblPr>
      <w:tblGrid>
        <w:gridCol w:w="704"/>
        <w:gridCol w:w="1134"/>
        <w:gridCol w:w="549"/>
        <w:gridCol w:w="1010"/>
        <w:gridCol w:w="3402"/>
        <w:gridCol w:w="1560"/>
        <w:gridCol w:w="1417"/>
      </w:tblGrid>
      <w:tr w:rsidR="00B60A5B" w:rsidRPr="004B2DE9" w14:paraId="5783EB62" w14:textId="77777777" w:rsidTr="00B60A5B">
        <w:tc>
          <w:tcPr>
            <w:tcW w:w="704" w:type="dxa"/>
          </w:tcPr>
          <w:p w14:paraId="78DB3952" w14:textId="06185410" w:rsidR="00B60A5B" w:rsidRPr="004B2DE9" w:rsidRDefault="00B60A5B" w:rsidP="004B2DE9">
            <w:pPr>
              <w:pStyle w:val="pj"/>
              <w:ind w:firstLine="0"/>
              <w:rPr>
                <w:rStyle w:val="s0"/>
                <w:szCs w:val="28"/>
                <w:lang w:val="kk-KZ"/>
              </w:rPr>
            </w:pPr>
            <w:r w:rsidRPr="004B2DE9">
              <w:rPr>
                <w:spacing w:val="2"/>
                <w:szCs w:val="28"/>
                <w:shd w:val="clear" w:color="auto" w:fill="FFFFFF"/>
              </w:rPr>
              <w:t>293</w:t>
            </w:r>
          </w:p>
        </w:tc>
        <w:tc>
          <w:tcPr>
            <w:tcW w:w="1134" w:type="dxa"/>
          </w:tcPr>
          <w:p w14:paraId="0D32ED89" w14:textId="1BC08319" w:rsidR="00B60A5B" w:rsidRPr="004B2DE9" w:rsidRDefault="00B60A5B" w:rsidP="004B2DE9">
            <w:pPr>
              <w:pStyle w:val="pj"/>
              <w:ind w:firstLine="0"/>
              <w:rPr>
                <w:rStyle w:val="s0"/>
                <w:szCs w:val="28"/>
                <w:lang w:val="kk-KZ"/>
              </w:rPr>
            </w:pPr>
            <w:r w:rsidRPr="004B2DE9">
              <w:rPr>
                <w:spacing w:val="2"/>
                <w:szCs w:val="28"/>
                <w:shd w:val="clear" w:color="auto" w:fill="FFFFFF"/>
              </w:rPr>
              <w:t>Другие финансовые услуги, финансирование в различных отраслях экономики, инвестиционная деятельность</w:t>
            </w:r>
          </w:p>
        </w:tc>
        <w:tc>
          <w:tcPr>
            <w:tcW w:w="549" w:type="dxa"/>
          </w:tcPr>
          <w:p w14:paraId="75CF663A" w14:textId="6C46785F" w:rsidR="00B60A5B" w:rsidRPr="004B2DE9" w:rsidRDefault="00B60A5B" w:rsidP="004B2DE9">
            <w:pPr>
              <w:pStyle w:val="pj"/>
              <w:ind w:firstLine="0"/>
              <w:rPr>
                <w:rStyle w:val="s0"/>
                <w:szCs w:val="28"/>
                <w:lang w:val="kk-KZ"/>
              </w:rPr>
            </w:pPr>
            <w:r w:rsidRPr="004B2DE9">
              <w:rPr>
                <w:spacing w:val="2"/>
                <w:szCs w:val="28"/>
                <w:shd w:val="clear" w:color="auto" w:fill="FFFFFF"/>
              </w:rPr>
              <w:t>64992</w:t>
            </w:r>
          </w:p>
        </w:tc>
        <w:tc>
          <w:tcPr>
            <w:tcW w:w="1010" w:type="dxa"/>
          </w:tcPr>
          <w:p w14:paraId="3091A786" w14:textId="77777777" w:rsidR="00B60A5B" w:rsidRPr="004B2DE9" w:rsidRDefault="00B60A5B" w:rsidP="004B2DE9">
            <w:pPr>
              <w:pStyle w:val="pj"/>
              <w:ind w:firstLine="0"/>
              <w:rPr>
                <w:rStyle w:val="s0"/>
                <w:szCs w:val="28"/>
                <w:lang w:val="kk-KZ"/>
              </w:rPr>
            </w:pPr>
            <w:r w:rsidRPr="004B2DE9">
              <w:rPr>
                <w:spacing w:val="2"/>
                <w:szCs w:val="28"/>
                <w:shd w:val="clear" w:color="auto" w:fill="FFFFFF"/>
              </w:rPr>
              <w:t>республиканская собственность / коммунальная собственность</w:t>
            </w:r>
          </w:p>
        </w:tc>
        <w:tc>
          <w:tcPr>
            <w:tcW w:w="3402" w:type="dxa"/>
          </w:tcPr>
          <w:p w14:paraId="65EA48DD" w14:textId="79FCE7A5" w:rsidR="00B60A5B" w:rsidRPr="004B2DE9" w:rsidRDefault="00B60A5B" w:rsidP="004B2DE9">
            <w:pPr>
              <w:jc w:val="both"/>
              <w:rPr>
                <w:color w:val="000000"/>
                <w:spacing w:val="2"/>
                <w:szCs w:val="28"/>
                <w:shd w:val="clear" w:color="auto" w:fill="FFFFFF"/>
                <w:lang w:val="kk-KZ"/>
              </w:rPr>
            </w:pPr>
            <w:r w:rsidRPr="004B2DE9">
              <w:rPr>
                <w:color w:val="000000"/>
                <w:spacing w:val="2"/>
                <w:szCs w:val="28"/>
                <w:shd w:val="clear" w:color="auto" w:fill="FFFFFF"/>
                <w:lang w:val="kk-KZ"/>
              </w:rPr>
              <w:t>1)</w:t>
            </w:r>
            <w:r>
              <w:rPr>
                <w:color w:val="000000"/>
                <w:spacing w:val="2"/>
                <w:szCs w:val="28"/>
                <w:shd w:val="clear" w:color="auto" w:fill="FFFFFF"/>
                <w:lang w:val="kk-KZ"/>
              </w:rPr>
              <w:t> </w:t>
            </w:r>
            <w:r w:rsidRPr="004B2DE9">
              <w:rPr>
                <w:color w:val="000000"/>
                <w:spacing w:val="2"/>
                <w:szCs w:val="28"/>
                <w:shd w:val="clear" w:color="auto" w:fill="FFFFFF"/>
                <w:lang w:val="kk-KZ"/>
              </w:rPr>
              <w:t>акционерное</w:t>
            </w:r>
            <w:r>
              <w:rPr>
                <w:color w:val="000000"/>
                <w:spacing w:val="2"/>
                <w:szCs w:val="28"/>
                <w:shd w:val="clear" w:color="auto" w:fill="FFFFFF"/>
                <w:lang w:val="kk-KZ"/>
              </w:rPr>
              <w:t xml:space="preserve"> </w:t>
            </w:r>
            <w:r w:rsidRPr="004B2DE9">
              <w:rPr>
                <w:color w:val="000000"/>
                <w:spacing w:val="2"/>
                <w:szCs w:val="28"/>
                <w:shd w:val="clear" w:color="auto" w:fill="FFFFFF"/>
                <w:lang w:val="kk-KZ"/>
              </w:rPr>
              <w:t>общество «Baiterek Venture Fund»;</w:t>
            </w:r>
          </w:p>
          <w:p w14:paraId="67FA23A5" w14:textId="45328CDD" w:rsidR="00B60A5B" w:rsidRPr="004B2DE9" w:rsidRDefault="00B60A5B" w:rsidP="004B2DE9">
            <w:pPr>
              <w:jc w:val="both"/>
              <w:rPr>
                <w:color w:val="000000"/>
                <w:spacing w:val="2"/>
                <w:szCs w:val="28"/>
                <w:shd w:val="clear" w:color="auto" w:fill="FFFFFF"/>
                <w:lang w:val="kk-KZ"/>
              </w:rPr>
            </w:pPr>
            <w:r w:rsidRPr="004B2DE9">
              <w:rPr>
                <w:color w:val="000000"/>
                <w:spacing w:val="2"/>
                <w:szCs w:val="28"/>
                <w:shd w:val="clear" w:color="auto" w:fill="FFFFFF"/>
                <w:lang w:val="kk-KZ"/>
              </w:rPr>
              <w:t>2)</w:t>
            </w:r>
            <w:r>
              <w:rPr>
                <w:color w:val="000000"/>
                <w:spacing w:val="2"/>
                <w:szCs w:val="28"/>
                <w:shd w:val="clear" w:color="auto" w:fill="FFFFFF"/>
                <w:lang w:val="kk-KZ"/>
              </w:rPr>
              <w:t> </w:t>
            </w:r>
            <w:r w:rsidRPr="004B2DE9">
              <w:rPr>
                <w:color w:val="000000"/>
                <w:spacing w:val="2"/>
                <w:szCs w:val="28"/>
                <w:shd w:val="clear" w:color="auto" w:fill="FFFFFF"/>
                <w:lang w:val="kk-KZ"/>
              </w:rPr>
              <w:t>акционерное</w:t>
            </w:r>
            <w:r>
              <w:rPr>
                <w:color w:val="000000"/>
                <w:spacing w:val="2"/>
                <w:szCs w:val="28"/>
                <w:shd w:val="clear" w:color="auto" w:fill="FFFFFF"/>
                <w:lang w:val="kk-KZ"/>
              </w:rPr>
              <w:t xml:space="preserve"> </w:t>
            </w:r>
            <w:r w:rsidRPr="004B2DE9">
              <w:rPr>
                <w:color w:val="000000"/>
                <w:spacing w:val="2"/>
                <w:szCs w:val="28"/>
                <w:shd w:val="clear" w:color="auto" w:fill="FFFFFF"/>
                <w:lang w:val="kk-KZ"/>
              </w:rPr>
              <w:t>общество «Казахстанская жилищная компания»;</w:t>
            </w:r>
          </w:p>
          <w:p w14:paraId="02365739" w14:textId="6869D83E" w:rsidR="00B60A5B" w:rsidRPr="004B2DE9" w:rsidRDefault="00B60A5B" w:rsidP="004B2DE9">
            <w:pPr>
              <w:jc w:val="both"/>
              <w:rPr>
                <w:color w:val="000000"/>
                <w:spacing w:val="2"/>
                <w:szCs w:val="28"/>
                <w:shd w:val="clear" w:color="auto" w:fill="FFFFFF"/>
                <w:lang w:val="kk-KZ"/>
              </w:rPr>
            </w:pPr>
            <w:r w:rsidRPr="004B2DE9">
              <w:rPr>
                <w:color w:val="000000"/>
                <w:spacing w:val="2"/>
                <w:szCs w:val="28"/>
                <w:shd w:val="clear" w:color="auto" w:fill="FFFFFF"/>
                <w:lang w:val="kk-KZ"/>
              </w:rPr>
              <w:t>3)</w:t>
            </w:r>
            <w:r>
              <w:rPr>
                <w:color w:val="000000"/>
                <w:spacing w:val="2"/>
                <w:szCs w:val="28"/>
                <w:shd w:val="clear" w:color="auto" w:fill="FFFFFF"/>
                <w:lang w:val="kk-KZ"/>
              </w:rPr>
              <w:t> </w:t>
            </w:r>
            <w:r w:rsidRPr="004B2DE9">
              <w:rPr>
                <w:color w:val="000000"/>
                <w:spacing w:val="2"/>
                <w:szCs w:val="28"/>
                <w:shd w:val="clear" w:color="auto" w:fill="FFFFFF"/>
                <w:lang w:val="kk-KZ"/>
              </w:rPr>
              <w:t>акционерное общество «Аграрная кредитная корпорация»;</w:t>
            </w:r>
          </w:p>
          <w:p w14:paraId="79BCD6DB" w14:textId="05C24E6C" w:rsidR="00B60A5B" w:rsidRPr="004B2DE9" w:rsidRDefault="00B60A5B" w:rsidP="004B2DE9">
            <w:pPr>
              <w:jc w:val="both"/>
              <w:rPr>
                <w:color w:val="000000"/>
                <w:spacing w:val="2"/>
                <w:szCs w:val="28"/>
                <w:shd w:val="clear" w:color="auto" w:fill="FFFFFF"/>
                <w:lang w:val="kk-KZ"/>
              </w:rPr>
            </w:pPr>
            <w:r w:rsidRPr="004B2DE9">
              <w:rPr>
                <w:color w:val="000000"/>
                <w:spacing w:val="2"/>
                <w:szCs w:val="28"/>
                <w:shd w:val="clear" w:color="auto" w:fill="FFFFFF"/>
                <w:lang w:val="kk-KZ"/>
              </w:rPr>
              <w:t>4)</w:t>
            </w:r>
            <w:r>
              <w:rPr>
                <w:color w:val="000000"/>
                <w:spacing w:val="2"/>
                <w:szCs w:val="28"/>
                <w:shd w:val="clear" w:color="auto" w:fill="FFFFFF"/>
                <w:lang w:val="kk-KZ"/>
              </w:rPr>
              <w:t> </w:t>
            </w:r>
            <w:r w:rsidRPr="004B2DE9">
              <w:rPr>
                <w:color w:val="000000"/>
                <w:spacing w:val="2"/>
                <w:szCs w:val="28"/>
                <w:shd w:val="clear" w:color="auto" w:fill="FFFFFF"/>
                <w:lang w:val="kk-KZ"/>
              </w:rPr>
              <w:t>акционерное общество «KTZ Express»;</w:t>
            </w:r>
          </w:p>
          <w:p w14:paraId="5C8B95C2" w14:textId="517ABCA6" w:rsidR="00B60A5B" w:rsidRPr="004B2DE9" w:rsidRDefault="00B60A5B" w:rsidP="004B2DE9">
            <w:pPr>
              <w:jc w:val="both"/>
              <w:rPr>
                <w:color w:val="000000"/>
                <w:spacing w:val="2"/>
                <w:szCs w:val="28"/>
                <w:shd w:val="clear" w:color="auto" w:fill="FFFFFF"/>
                <w:lang w:val="kk-KZ"/>
              </w:rPr>
            </w:pPr>
            <w:r w:rsidRPr="004B2DE9">
              <w:rPr>
                <w:color w:val="000000"/>
                <w:spacing w:val="2"/>
                <w:szCs w:val="28"/>
                <w:shd w:val="clear" w:color="auto" w:fill="FFFFFF"/>
                <w:lang w:val="kk-KZ"/>
              </w:rPr>
              <w:t>5)</w:t>
            </w:r>
            <w:r>
              <w:rPr>
                <w:color w:val="000000"/>
                <w:spacing w:val="2"/>
                <w:szCs w:val="28"/>
                <w:shd w:val="clear" w:color="auto" w:fill="FFFFFF"/>
                <w:lang w:val="kk-KZ"/>
              </w:rPr>
              <w:t> </w:t>
            </w:r>
            <w:r w:rsidRPr="004B2DE9">
              <w:rPr>
                <w:color w:val="000000"/>
                <w:spacing w:val="2"/>
                <w:szCs w:val="28"/>
                <w:shd w:val="clear" w:color="auto" w:fill="FFFFFF"/>
                <w:lang w:val="kk-KZ"/>
              </w:rPr>
              <w:t>товарищество с ограниченной ответственностью «BV</w:t>
            </w:r>
            <w:r>
              <w:rPr>
                <w:color w:val="000000"/>
                <w:spacing w:val="2"/>
                <w:szCs w:val="28"/>
                <w:shd w:val="clear" w:color="auto" w:fill="FFFFFF"/>
                <w:lang w:val="kk-KZ"/>
              </w:rPr>
              <w:t xml:space="preserve"> </w:t>
            </w:r>
            <w:r w:rsidRPr="004B2DE9">
              <w:rPr>
                <w:color w:val="000000"/>
                <w:spacing w:val="2"/>
                <w:szCs w:val="28"/>
                <w:shd w:val="clear" w:color="auto" w:fill="FFFFFF"/>
                <w:lang w:val="kk-KZ"/>
              </w:rPr>
              <w:t>MANAGEMENT»;</w:t>
            </w:r>
          </w:p>
          <w:p w14:paraId="71FD0A2A" w14:textId="6AFCD194" w:rsidR="00B60A5B" w:rsidRPr="004B2DE9" w:rsidRDefault="00B60A5B" w:rsidP="004B2DE9">
            <w:pPr>
              <w:jc w:val="both"/>
              <w:rPr>
                <w:color w:val="000000"/>
                <w:spacing w:val="2"/>
                <w:szCs w:val="28"/>
                <w:shd w:val="clear" w:color="auto" w:fill="FFFFFF"/>
                <w:lang w:val="kk-KZ"/>
              </w:rPr>
            </w:pPr>
            <w:r w:rsidRPr="004B2DE9">
              <w:rPr>
                <w:color w:val="000000"/>
                <w:spacing w:val="2"/>
                <w:szCs w:val="28"/>
                <w:shd w:val="clear" w:color="auto" w:fill="FFFFFF"/>
                <w:lang w:val="kk-KZ"/>
              </w:rPr>
              <w:t>6)</w:t>
            </w:r>
            <w:r>
              <w:rPr>
                <w:color w:val="000000"/>
                <w:spacing w:val="2"/>
                <w:szCs w:val="28"/>
                <w:shd w:val="clear" w:color="auto" w:fill="FFFFFF"/>
                <w:lang w:val="kk-KZ"/>
              </w:rPr>
              <w:t> </w:t>
            </w:r>
            <w:r w:rsidRPr="004B2DE9">
              <w:rPr>
                <w:color w:val="000000"/>
                <w:spacing w:val="2"/>
                <w:szCs w:val="28"/>
                <w:shd w:val="clear" w:color="auto" w:fill="FFFFFF"/>
                <w:lang w:val="kk-KZ"/>
              </w:rPr>
              <w:t>товарищество с ограниченной ответственностью «QazaqGaz научно-технический центр»;</w:t>
            </w:r>
          </w:p>
          <w:p w14:paraId="137BF388" w14:textId="41C59842" w:rsidR="00B60A5B" w:rsidRPr="004B2DE9" w:rsidRDefault="00B60A5B" w:rsidP="004B2DE9">
            <w:pPr>
              <w:jc w:val="both"/>
              <w:rPr>
                <w:color w:val="000000"/>
                <w:spacing w:val="2"/>
                <w:szCs w:val="28"/>
                <w:shd w:val="clear" w:color="auto" w:fill="FFFFFF"/>
                <w:lang w:val="kk-KZ"/>
              </w:rPr>
            </w:pPr>
            <w:r w:rsidRPr="004B2DE9">
              <w:rPr>
                <w:color w:val="000000"/>
                <w:spacing w:val="2"/>
                <w:szCs w:val="28"/>
                <w:shd w:val="clear" w:color="auto" w:fill="FFFFFF"/>
                <w:lang w:val="kk-KZ"/>
              </w:rPr>
              <w:t>7)</w:t>
            </w:r>
            <w:r>
              <w:rPr>
                <w:color w:val="000000"/>
                <w:spacing w:val="2"/>
                <w:szCs w:val="28"/>
                <w:shd w:val="clear" w:color="auto" w:fill="FFFFFF"/>
                <w:lang w:val="kk-KZ"/>
              </w:rPr>
              <w:t> </w:t>
            </w:r>
            <w:r w:rsidRPr="004B2DE9">
              <w:rPr>
                <w:color w:val="000000"/>
                <w:spacing w:val="2"/>
                <w:szCs w:val="28"/>
                <w:shd w:val="clear" w:color="auto" w:fill="FFFFFF"/>
                <w:lang w:val="kk-KZ"/>
              </w:rPr>
              <w:t>товарищество с ограниченной ответственностью «Самрук-Қазына Инвест»;</w:t>
            </w:r>
          </w:p>
          <w:p w14:paraId="153A6F11" w14:textId="422C37B0" w:rsidR="00B60A5B" w:rsidRPr="004B2DE9" w:rsidRDefault="00B60A5B" w:rsidP="004B2DE9">
            <w:pPr>
              <w:jc w:val="both"/>
              <w:rPr>
                <w:color w:val="000000"/>
                <w:spacing w:val="2"/>
                <w:szCs w:val="28"/>
                <w:shd w:val="clear" w:color="auto" w:fill="FFFFFF"/>
                <w:lang w:val="kk-KZ"/>
              </w:rPr>
            </w:pPr>
            <w:r w:rsidRPr="004B2DE9">
              <w:rPr>
                <w:color w:val="000000"/>
                <w:spacing w:val="2"/>
                <w:szCs w:val="28"/>
                <w:shd w:val="clear" w:color="auto" w:fill="FFFFFF"/>
                <w:lang w:val="kk-KZ"/>
              </w:rPr>
              <w:t>8)</w:t>
            </w:r>
            <w:r>
              <w:rPr>
                <w:color w:val="000000"/>
                <w:spacing w:val="2"/>
                <w:szCs w:val="28"/>
                <w:shd w:val="clear" w:color="auto" w:fill="FFFFFF"/>
                <w:lang w:val="kk-KZ"/>
              </w:rPr>
              <w:t> </w:t>
            </w:r>
            <w:r w:rsidRPr="004B2DE9">
              <w:rPr>
                <w:color w:val="000000"/>
                <w:spacing w:val="2"/>
                <w:szCs w:val="28"/>
                <w:shd w:val="clear" w:color="auto" w:fill="FFFFFF"/>
                <w:lang w:val="kk-KZ"/>
              </w:rPr>
              <w:t>товарищество с ограниченной ответственностью «Qazaq Gas Qurylys»;</w:t>
            </w:r>
          </w:p>
          <w:p w14:paraId="7DC39DAA" w14:textId="6F3DB06D" w:rsidR="00B60A5B" w:rsidRPr="004B2DE9" w:rsidRDefault="00B60A5B" w:rsidP="004B2DE9">
            <w:pPr>
              <w:jc w:val="both"/>
              <w:rPr>
                <w:color w:val="000000"/>
                <w:spacing w:val="2"/>
                <w:szCs w:val="28"/>
                <w:shd w:val="clear" w:color="auto" w:fill="FFFFFF"/>
                <w:lang w:val="kk-KZ"/>
              </w:rPr>
            </w:pPr>
            <w:r w:rsidRPr="004B2DE9">
              <w:rPr>
                <w:color w:val="000000"/>
                <w:spacing w:val="2"/>
                <w:szCs w:val="28"/>
                <w:shd w:val="clear" w:color="auto" w:fill="FFFFFF"/>
                <w:lang w:val="kk-KZ"/>
              </w:rPr>
              <w:t>9)</w:t>
            </w:r>
            <w:r>
              <w:rPr>
                <w:color w:val="000000"/>
                <w:spacing w:val="2"/>
                <w:szCs w:val="28"/>
                <w:shd w:val="clear" w:color="auto" w:fill="FFFFFF"/>
                <w:lang w:val="kk-KZ"/>
              </w:rPr>
              <w:t> </w:t>
            </w:r>
            <w:r w:rsidRPr="004B2DE9">
              <w:rPr>
                <w:color w:val="000000"/>
                <w:spacing w:val="2"/>
                <w:szCs w:val="28"/>
                <w:shd w:val="clear" w:color="auto" w:fill="FFFFFF"/>
                <w:lang w:val="kk-KZ"/>
              </w:rPr>
              <w:t>частная компания «BGlobal Ventures Ltd.»;</w:t>
            </w:r>
          </w:p>
          <w:p w14:paraId="54846F54" w14:textId="7E94C076" w:rsidR="00B60A5B" w:rsidRDefault="00B60A5B" w:rsidP="004B2DE9">
            <w:pPr>
              <w:jc w:val="both"/>
              <w:rPr>
                <w:color w:val="000000"/>
                <w:spacing w:val="2"/>
                <w:szCs w:val="28"/>
                <w:shd w:val="clear" w:color="auto" w:fill="FFFFFF"/>
                <w:lang w:val="kk-KZ"/>
              </w:rPr>
            </w:pPr>
            <w:r w:rsidRPr="004B2DE9">
              <w:rPr>
                <w:color w:val="000000"/>
                <w:spacing w:val="2"/>
                <w:szCs w:val="28"/>
                <w:shd w:val="clear" w:color="auto" w:fill="FFFFFF"/>
                <w:lang w:val="kk-KZ"/>
              </w:rPr>
              <w:lastRenderedPageBreak/>
              <w:t>10)</w:t>
            </w:r>
            <w:r>
              <w:rPr>
                <w:color w:val="000000"/>
                <w:spacing w:val="2"/>
                <w:szCs w:val="28"/>
                <w:shd w:val="clear" w:color="auto" w:fill="FFFFFF"/>
                <w:lang w:val="kk-KZ"/>
              </w:rPr>
              <w:t> </w:t>
            </w:r>
            <w:r w:rsidRPr="004B2DE9">
              <w:rPr>
                <w:color w:val="000000"/>
                <w:spacing w:val="2"/>
                <w:szCs w:val="28"/>
                <w:shd w:val="clear" w:color="auto" w:fill="FFFFFF"/>
                <w:lang w:val="kk-KZ"/>
              </w:rPr>
              <w:t>фонд прямых инвестиций «Kokzhiyek Fund» Limited Partnership»;</w:t>
            </w:r>
          </w:p>
          <w:p w14:paraId="65B54222" w14:textId="7857F03F" w:rsidR="00B60A5B" w:rsidRPr="004B2DE9" w:rsidRDefault="00B60A5B" w:rsidP="004B2DE9">
            <w:pPr>
              <w:jc w:val="both"/>
              <w:rPr>
                <w:color w:val="000000"/>
                <w:spacing w:val="2"/>
                <w:szCs w:val="28"/>
                <w:shd w:val="clear" w:color="auto" w:fill="FFFFFF"/>
                <w:lang w:val="kk-KZ"/>
              </w:rPr>
            </w:pPr>
            <w:r>
              <w:rPr>
                <w:color w:val="000000"/>
                <w:spacing w:val="2"/>
                <w:szCs w:val="28"/>
                <w:shd w:val="clear" w:color="auto" w:fill="FFFFFF"/>
                <w:lang w:val="kk-KZ"/>
              </w:rPr>
              <w:t>11) </w:t>
            </w:r>
            <w:r w:rsidRPr="00594C5C">
              <w:rPr>
                <w:color w:val="000000"/>
                <w:spacing w:val="2"/>
                <w:szCs w:val="28"/>
                <w:shd w:val="clear" w:color="auto" w:fill="FFFFFF"/>
                <w:lang w:val="kk-KZ"/>
              </w:rPr>
              <w:t>фонд прямых инвестиций «Adal Fund» Limited Partnership.»;</w:t>
            </w:r>
          </w:p>
          <w:p w14:paraId="1889093D" w14:textId="3D058609" w:rsidR="00B60A5B" w:rsidRPr="004B2DE9" w:rsidRDefault="00B60A5B" w:rsidP="004B2DE9">
            <w:pPr>
              <w:pStyle w:val="pj"/>
              <w:ind w:firstLine="0"/>
              <w:rPr>
                <w:rStyle w:val="s0"/>
                <w:szCs w:val="28"/>
                <w:lang w:val="kk-KZ"/>
              </w:rPr>
            </w:pPr>
            <w:r w:rsidRPr="004B2DE9">
              <w:rPr>
                <w:spacing w:val="2"/>
                <w:szCs w:val="28"/>
                <w:shd w:val="clear" w:color="auto" w:fill="FFFFFF"/>
                <w:lang w:val="kk-KZ"/>
              </w:rPr>
              <w:t>1</w:t>
            </w:r>
            <w:r>
              <w:rPr>
                <w:spacing w:val="2"/>
                <w:szCs w:val="28"/>
                <w:shd w:val="clear" w:color="auto" w:fill="FFFFFF"/>
                <w:lang w:val="kk-KZ"/>
              </w:rPr>
              <w:t>2</w:t>
            </w:r>
            <w:r w:rsidRPr="004B2DE9">
              <w:rPr>
                <w:spacing w:val="2"/>
                <w:szCs w:val="28"/>
                <w:shd w:val="clear" w:color="auto" w:fill="FFFFFF"/>
                <w:lang w:val="kk-KZ"/>
              </w:rPr>
              <w:t>)</w:t>
            </w:r>
            <w:r>
              <w:rPr>
                <w:spacing w:val="2"/>
                <w:szCs w:val="28"/>
                <w:shd w:val="clear" w:color="auto" w:fill="FFFFFF"/>
                <w:lang w:val="kk-KZ"/>
              </w:rPr>
              <w:t> </w:t>
            </w:r>
            <w:r w:rsidRPr="004B2DE9">
              <w:rPr>
                <w:spacing w:val="2"/>
                <w:szCs w:val="28"/>
                <w:shd w:val="clear" w:color="auto" w:fill="FFFFFF"/>
                <w:lang w:val="kk-KZ"/>
              </w:rPr>
              <w:t>ограниченное партнерство «Qazaqstan Growth Development Fund LP».</w:t>
            </w:r>
          </w:p>
        </w:tc>
        <w:tc>
          <w:tcPr>
            <w:tcW w:w="1560" w:type="dxa"/>
          </w:tcPr>
          <w:p w14:paraId="5C342B78" w14:textId="77777777" w:rsidR="00B60A5B" w:rsidRPr="004B2DE9" w:rsidRDefault="00B60A5B" w:rsidP="004B2DE9">
            <w:pPr>
              <w:pStyle w:val="pj"/>
              <w:ind w:firstLine="0"/>
              <w:rPr>
                <w:rStyle w:val="s0"/>
                <w:szCs w:val="28"/>
                <w:lang w:val="kk-KZ"/>
              </w:rPr>
            </w:pPr>
            <w:r w:rsidRPr="004B2DE9">
              <w:rPr>
                <w:spacing w:val="2"/>
                <w:szCs w:val="28"/>
                <w:shd w:val="clear" w:color="auto" w:fill="FFFFFF"/>
              </w:rPr>
              <w:lastRenderedPageBreak/>
              <w:t>Республика Казахстан</w:t>
            </w:r>
          </w:p>
        </w:tc>
        <w:tc>
          <w:tcPr>
            <w:tcW w:w="1417" w:type="dxa"/>
          </w:tcPr>
          <w:p w14:paraId="0AF64636" w14:textId="2A65C57C" w:rsidR="00B60A5B" w:rsidRPr="004B2DE9" w:rsidRDefault="009316E6" w:rsidP="004B2DE9">
            <w:pPr>
              <w:pStyle w:val="pj"/>
              <w:ind w:firstLine="0"/>
              <w:rPr>
                <w:rStyle w:val="s0"/>
                <w:szCs w:val="28"/>
                <w:lang w:val="kk-KZ"/>
              </w:rPr>
            </w:pPr>
            <w:r>
              <w:rPr>
                <w:spacing w:val="2"/>
                <w:szCs w:val="28"/>
                <w:shd w:val="clear" w:color="auto" w:fill="FFFFFF"/>
                <w:lang w:val="kk-KZ"/>
              </w:rPr>
              <w:t>п</w:t>
            </w:r>
            <w:proofErr w:type="spellStart"/>
            <w:r w:rsidR="00B60A5B" w:rsidRPr="00B60A5B">
              <w:rPr>
                <w:spacing w:val="2"/>
                <w:szCs w:val="28"/>
                <w:shd w:val="clear" w:color="auto" w:fill="FFFFFF"/>
              </w:rPr>
              <w:t>остоянно</w:t>
            </w:r>
            <w:proofErr w:type="spellEnd"/>
          </w:p>
        </w:tc>
      </w:tr>
    </w:tbl>
    <w:p w14:paraId="04296527" w14:textId="6F678793" w:rsidR="00594C5C" w:rsidRDefault="009F6200" w:rsidP="00594C5C">
      <w:pPr>
        <w:pStyle w:val="pj"/>
        <w:ind w:firstLine="709"/>
        <w:jc w:val="right"/>
        <w:rPr>
          <w:rStyle w:val="s0"/>
          <w:sz w:val="28"/>
          <w:szCs w:val="28"/>
          <w:lang w:val="kk-KZ"/>
        </w:rPr>
      </w:pPr>
      <w:r>
        <w:rPr>
          <w:rStyle w:val="s0"/>
          <w:sz w:val="28"/>
          <w:szCs w:val="28"/>
          <w:lang w:val="kk-KZ"/>
        </w:rPr>
        <w:lastRenderedPageBreak/>
        <w:t>»;</w:t>
      </w:r>
      <w:bookmarkStart w:id="1" w:name="_GoBack"/>
      <w:bookmarkEnd w:id="1"/>
    </w:p>
    <w:p w14:paraId="62BD3EC8" w14:textId="26A9DDAD" w:rsidR="00594C5C" w:rsidRDefault="00594C5C" w:rsidP="00594C5C">
      <w:pPr>
        <w:pStyle w:val="pj"/>
        <w:ind w:firstLine="709"/>
        <w:rPr>
          <w:rStyle w:val="s0"/>
          <w:sz w:val="28"/>
          <w:szCs w:val="28"/>
          <w:lang w:val="kk-KZ"/>
        </w:rPr>
      </w:pPr>
      <w:r w:rsidRPr="00594C5C">
        <w:rPr>
          <w:rStyle w:val="s0"/>
          <w:sz w:val="28"/>
          <w:szCs w:val="28"/>
          <w:lang w:val="kk-KZ"/>
        </w:rPr>
        <w:t xml:space="preserve">строку, порядковый номер </w:t>
      </w:r>
      <w:r>
        <w:rPr>
          <w:rStyle w:val="s0"/>
          <w:sz w:val="28"/>
          <w:szCs w:val="28"/>
          <w:lang w:val="kk-KZ"/>
        </w:rPr>
        <w:t>304</w:t>
      </w:r>
      <w:r w:rsidRPr="00594C5C">
        <w:rPr>
          <w:rStyle w:val="s0"/>
          <w:sz w:val="28"/>
          <w:szCs w:val="28"/>
          <w:lang w:val="kk-KZ"/>
        </w:rPr>
        <w:t xml:space="preserve"> изложить в следующей редакции:</w:t>
      </w:r>
    </w:p>
    <w:p w14:paraId="51CB34D9" w14:textId="70FE781A" w:rsidR="00594C5C" w:rsidRDefault="00594C5C" w:rsidP="00594C5C">
      <w:pPr>
        <w:pStyle w:val="pj"/>
        <w:ind w:firstLine="709"/>
        <w:rPr>
          <w:rStyle w:val="s0"/>
          <w:sz w:val="28"/>
          <w:szCs w:val="28"/>
          <w:lang w:val="kk-KZ"/>
        </w:rPr>
      </w:pPr>
      <w:r>
        <w:rPr>
          <w:rStyle w:val="s0"/>
          <w:sz w:val="28"/>
          <w:szCs w:val="28"/>
          <w:lang w:val="kk-KZ"/>
        </w:rPr>
        <w:t>«</w:t>
      </w:r>
    </w:p>
    <w:tbl>
      <w:tblPr>
        <w:tblStyle w:val="af1"/>
        <w:tblW w:w="9776" w:type="dxa"/>
        <w:tblLayout w:type="fixed"/>
        <w:tblLook w:val="04A0" w:firstRow="1" w:lastRow="0" w:firstColumn="1" w:lastColumn="0" w:noHBand="0" w:noVBand="1"/>
      </w:tblPr>
      <w:tblGrid>
        <w:gridCol w:w="704"/>
        <w:gridCol w:w="1134"/>
        <w:gridCol w:w="549"/>
        <w:gridCol w:w="1010"/>
        <w:gridCol w:w="3402"/>
        <w:gridCol w:w="1560"/>
        <w:gridCol w:w="1417"/>
      </w:tblGrid>
      <w:tr w:rsidR="00B60A5B" w:rsidRPr="004B2DE9" w14:paraId="7E4827F2" w14:textId="77777777" w:rsidTr="00B60A5B">
        <w:tc>
          <w:tcPr>
            <w:tcW w:w="704" w:type="dxa"/>
          </w:tcPr>
          <w:p w14:paraId="15A5DBFD" w14:textId="77777777" w:rsidR="00B60A5B" w:rsidRPr="004B2DE9" w:rsidRDefault="00B60A5B" w:rsidP="002B26FC">
            <w:pPr>
              <w:pStyle w:val="pj"/>
              <w:ind w:firstLine="0"/>
              <w:rPr>
                <w:spacing w:val="2"/>
                <w:szCs w:val="28"/>
                <w:shd w:val="clear" w:color="auto" w:fill="FFFFFF"/>
              </w:rPr>
            </w:pPr>
            <w:r w:rsidRPr="004B2DE9">
              <w:rPr>
                <w:spacing w:val="2"/>
                <w:szCs w:val="28"/>
                <w:shd w:val="clear" w:color="auto" w:fill="FFFFFF"/>
              </w:rPr>
              <w:t>304</w:t>
            </w:r>
          </w:p>
        </w:tc>
        <w:tc>
          <w:tcPr>
            <w:tcW w:w="1134" w:type="dxa"/>
          </w:tcPr>
          <w:p w14:paraId="16F52AD1" w14:textId="77777777" w:rsidR="00B60A5B" w:rsidRPr="004B2DE9" w:rsidRDefault="00B60A5B" w:rsidP="002B26FC">
            <w:pPr>
              <w:pStyle w:val="pj"/>
              <w:ind w:firstLine="0"/>
              <w:rPr>
                <w:spacing w:val="2"/>
                <w:szCs w:val="28"/>
                <w:shd w:val="clear" w:color="auto" w:fill="FFFFFF"/>
              </w:rPr>
            </w:pPr>
            <w:r w:rsidRPr="004B2DE9">
              <w:rPr>
                <w:spacing w:val="2"/>
                <w:szCs w:val="28"/>
                <w:shd w:val="clear" w:color="auto" w:fill="FFFFFF"/>
              </w:rPr>
              <w:t>Деятельность по доверительному управлению портфелем активов фондов</w:t>
            </w:r>
          </w:p>
        </w:tc>
        <w:tc>
          <w:tcPr>
            <w:tcW w:w="549" w:type="dxa"/>
          </w:tcPr>
          <w:p w14:paraId="5678465A" w14:textId="77777777" w:rsidR="00B60A5B" w:rsidRPr="004B2DE9" w:rsidRDefault="00B60A5B" w:rsidP="002B26FC">
            <w:pPr>
              <w:pStyle w:val="pj"/>
              <w:ind w:firstLine="0"/>
              <w:rPr>
                <w:spacing w:val="2"/>
                <w:szCs w:val="28"/>
                <w:shd w:val="clear" w:color="auto" w:fill="FFFFFF"/>
              </w:rPr>
            </w:pPr>
            <w:r w:rsidRPr="004B2DE9">
              <w:rPr>
                <w:spacing w:val="2"/>
                <w:szCs w:val="28"/>
                <w:shd w:val="clear" w:color="auto" w:fill="FFFFFF"/>
              </w:rPr>
              <w:t>66302</w:t>
            </w:r>
          </w:p>
        </w:tc>
        <w:tc>
          <w:tcPr>
            <w:tcW w:w="1010" w:type="dxa"/>
          </w:tcPr>
          <w:p w14:paraId="5F2FCDE6" w14:textId="77777777" w:rsidR="00B60A5B" w:rsidRPr="004B2DE9" w:rsidRDefault="00B60A5B" w:rsidP="002B26FC">
            <w:pPr>
              <w:pStyle w:val="pj"/>
              <w:ind w:firstLine="0"/>
              <w:rPr>
                <w:spacing w:val="2"/>
                <w:szCs w:val="28"/>
                <w:shd w:val="clear" w:color="auto" w:fill="FFFFFF"/>
              </w:rPr>
            </w:pPr>
            <w:r w:rsidRPr="004B2DE9">
              <w:rPr>
                <w:spacing w:val="2"/>
                <w:szCs w:val="28"/>
                <w:shd w:val="clear" w:color="auto" w:fill="FFFFFF"/>
              </w:rPr>
              <w:t>республиканская собственность / коммунальная собственность</w:t>
            </w:r>
          </w:p>
        </w:tc>
        <w:tc>
          <w:tcPr>
            <w:tcW w:w="3402" w:type="dxa"/>
          </w:tcPr>
          <w:p w14:paraId="47FADD47" w14:textId="161DA0C7" w:rsidR="00B60A5B" w:rsidRPr="004B2DE9" w:rsidRDefault="00B60A5B" w:rsidP="002B26FC">
            <w:pPr>
              <w:jc w:val="both"/>
              <w:rPr>
                <w:color w:val="000000"/>
                <w:spacing w:val="2"/>
                <w:szCs w:val="28"/>
                <w:shd w:val="clear" w:color="auto" w:fill="FFFFFF"/>
                <w:lang w:val="kk-KZ"/>
              </w:rPr>
            </w:pPr>
            <w:r w:rsidRPr="004B2DE9">
              <w:rPr>
                <w:color w:val="000000"/>
                <w:spacing w:val="2"/>
                <w:szCs w:val="28"/>
                <w:shd w:val="clear" w:color="auto" w:fill="FFFFFF"/>
                <w:lang w:val="kk-KZ"/>
              </w:rPr>
              <w:t>1)</w:t>
            </w:r>
            <w:r>
              <w:rPr>
                <w:color w:val="000000"/>
                <w:spacing w:val="2"/>
                <w:szCs w:val="28"/>
                <w:shd w:val="clear" w:color="auto" w:fill="FFFFFF"/>
                <w:lang w:val="kk-KZ"/>
              </w:rPr>
              <w:t> </w:t>
            </w:r>
            <w:r w:rsidRPr="004B2DE9">
              <w:rPr>
                <w:color w:val="000000"/>
                <w:spacing w:val="2"/>
                <w:szCs w:val="28"/>
                <w:shd w:val="clear" w:color="auto" w:fill="FFFFFF"/>
                <w:lang w:val="kk-KZ"/>
              </w:rPr>
              <w:t xml:space="preserve">акционерное общество </w:t>
            </w:r>
            <w:r>
              <w:rPr>
                <w:color w:val="000000"/>
                <w:spacing w:val="2"/>
                <w:szCs w:val="28"/>
                <w:shd w:val="clear" w:color="auto" w:fill="FFFFFF"/>
                <w:lang w:val="kk-KZ"/>
              </w:rPr>
              <w:t>«</w:t>
            </w:r>
            <w:r w:rsidRPr="004B2DE9">
              <w:rPr>
                <w:color w:val="000000"/>
                <w:spacing w:val="2"/>
                <w:szCs w:val="28"/>
                <w:shd w:val="clear" w:color="auto" w:fill="FFFFFF"/>
                <w:lang w:val="kk-KZ"/>
              </w:rPr>
              <w:t xml:space="preserve">Компания по страхованию жизни </w:t>
            </w:r>
            <w:r>
              <w:rPr>
                <w:color w:val="000000"/>
                <w:spacing w:val="2"/>
                <w:szCs w:val="28"/>
                <w:shd w:val="clear" w:color="auto" w:fill="FFFFFF"/>
                <w:lang w:val="kk-KZ"/>
              </w:rPr>
              <w:t>«</w:t>
            </w:r>
            <w:r w:rsidRPr="004B2DE9">
              <w:rPr>
                <w:color w:val="000000"/>
                <w:spacing w:val="2"/>
                <w:szCs w:val="28"/>
                <w:shd w:val="clear" w:color="auto" w:fill="FFFFFF"/>
                <w:lang w:val="kk-KZ"/>
              </w:rPr>
              <w:t>Государственная аннуитетная компания</w:t>
            </w:r>
            <w:r>
              <w:rPr>
                <w:color w:val="000000"/>
                <w:spacing w:val="2"/>
                <w:szCs w:val="28"/>
                <w:shd w:val="clear" w:color="auto" w:fill="FFFFFF"/>
                <w:lang w:val="kk-KZ"/>
              </w:rPr>
              <w:t>»</w:t>
            </w:r>
            <w:r w:rsidRPr="004B2DE9">
              <w:rPr>
                <w:color w:val="000000"/>
                <w:spacing w:val="2"/>
                <w:szCs w:val="28"/>
                <w:shd w:val="clear" w:color="auto" w:fill="FFFFFF"/>
                <w:lang w:val="kk-KZ"/>
              </w:rPr>
              <w:t>;</w:t>
            </w:r>
            <w:r w:rsidRPr="004B2DE9">
              <w:rPr>
                <w:color w:val="000000"/>
                <w:spacing w:val="2"/>
                <w:szCs w:val="28"/>
                <w:shd w:val="clear" w:color="auto" w:fill="FFFFFF"/>
                <w:lang w:val="kk-KZ"/>
              </w:rPr>
              <w:br/>
              <w:t>2)</w:t>
            </w:r>
            <w:r>
              <w:rPr>
                <w:color w:val="000000"/>
                <w:spacing w:val="2"/>
                <w:szCs w:val="28"/>
                <w:shd w:val="clear" w:color="auto" w:fill="FFFFFF"/>
                <w:lang w:val="kk-KZ"/>
              </w:rPr>
              <w:t> </w:t>
            </w:r>
            <w:r w:rsidRPr="004B2DE9">
              <w:rPr>
                <w:color w:val="000000"/>
                <w:spacing w:val="2"/>
                <w:szCs w:val="28"/>
                <w:shd w:val="clear" w:color="auto" w:fill="FFFFFF"/>
                <w:lang w:val="kk-KZ"/>
              </w:rPr>
              <w:t xml:space="preserve">товарищество с ограниченной ответственностью </w:t>
            </w:r>
            <w:r>
              <w:rPr>
                <w:color w:val="000000"/>
                <w:spacing w:val="2"/>
                <w:szCs w:val="28"/>
                <w:shd w:val="clear" w:color="auto" w:fill="FFFFFF"/>
                <w:lang w:val="kk-KZ"/>
              </w:rPr>
              <w:t>«</w:t>
            </w:r>
            <w:r w:rsidRPr="004B2DE9">
              <w:rPr>
                <w:color w:val="000000"/>
                <w:spacing w:val="2"/>
                <w:szCs w:val="28"/>
                <w:shd w:val="clear" w:color="auto" w:fill="FFFFFF"/>
                <w:lang w:val="kk-KZ"/>
              </w:rPr>
              <w:t>Самрук-Қазына Инвест</w:t>
            </w:r>
            <w:r>
              <w:rPr>
                <w:color w:val="000000"/>
                <w:spacing w:val="2"/>
                <w:szCs w:val="28"/>
                <w:shd w:val="clear" w:color="auto" w:fill="FFFFFF"/>
                <w:lang w:val="kk-KZ"/>
              </w:rPr>
              <w:t>»</w:t>
            </w:r>
            <w:r w:rsidRPr="004B2DE9">
              <w:rPr>
                <w:color w:val="000000"/>
                <w:spacing w:val="2"/>
                <w:szCs w:val="28"/>
                <w:shd w:val="clear" w:color="auto" w:fill="FFFFFF"/>
                <w:lang w:val="kk-KZ"/>
              </w:rPr>
              <w:t>;</w:t>
            </w:r>
          </w:p>
          <w:p w14:paraId="7E07B5C5" w14:textId="69359747" w:rsidR="00B60A5B" w:rsidRPr="004B2DE9" w:rsidRDefault="00B60A5B" w:rsidP="002B26FC">
            <w:pPr>
              <w:jc w:val="both"/>
              <w:rPr>
                <w:color w:val="000000"/>
                <w:spacing w:val="2"/>
                <w:szCs w:val="28"/>
                <w:shd w:val="clear" w:color="auto" w:fill="FFFFFF"/>
                <w:lang w:val="kk-KZ"/>
              </w:rPr>
            </w:pPr>
            <w:r w:rsidRPr="004B2DE9">
              <w:rPr>
                <w:color w:val="000000"/>
                <w:spacing w:val="2"/>
                <w:szCs w:val="28"/>
                <w:shd w:val="clear" w:color="auto" w:fill="FFFFFF"/>
                <w:lang w:val="kk-KZ"/>
              </w:rPr>
              <w:t>3)</w:t>
            </w:r>
            <w:r>
              <w:rPr>
                <w:color w:val="000000"/>
                <w:spacing w:val="2"/>
                <w:szCs w:val="28"/>
                <w:shd w:val="clear" w:color="auto" w:fill="FFFFFF"/>
                <w:lang w:val="kk-KZ"/>
              </w:rPr>
              <w:t> </w:t>
            </w:r>
            <w:r w:rsidRPr="004B2DE9">
              <w:rPr>
                <w:color w:val="000000"/>
                <w:spacing w:val="2"/>
                <w:szCs w:val="28"/>
                <w:shd w:val="clear" w:color="auto" w:fill="FFFFFF"/>
                <w:lang w:val="kk-KZ"/>
              </w:rPr>
              <w:t>частная компания «BGlobal Ventures Ltd.»;</w:t>
            </w:r>
          </w:p>
          <w:p w14:paraId="08D543A0" w14:textId="47002B89" w:rsidR="00B60A5B" w:rsidRPr="004B2DE9" w:rsidRDefault="00B60A5B" w:rsidP="002B26FC">
            <w:pPr>
              <w:jc w:val="both"/>
              <w:rPr>
                <w:color w:val="000000"/>
                <w:spacing w:val="2"/>
                <w:szCs w:val="28"/>
                <w:shd w:val="clear" w:color="auto" w:fill="FFFFFF"/>
                <w:lang w:val="kk-KZ"/>
              </w:rPr>
            </w:pPr>
            <w:r w:rsidRPr="004B2DE9">
              <w:rPr>
                <w:color w:val="000000"/>
                <w:spacing w:val="2"/>
                <w:szCs w:val="28"/>
                <w:shd w:val="clear" w:color="auto" w:fill="FFFFFF"/>
                <w:lang w:val="kk-KZ"/>
              </w:rPr>
              <w:t>4)</w:t>
            </w:r>
            <w:r>
              <w:rPr>
                <w:color w:val="000000"/>
                <w:spacing w:val="2"/>
                <w:szCs w:val="28"/>
                <w:shd w:val="clear" w:color="auto" w:fill="FFFFFF"/>
                <w:lang w:val="kk-KZ"/>
              </w:rPr>
              <w:t> </w:t>
            </w:r>
            <w:r w:rsidRPr="004B2DE9">
              <w:rPr>
                <w:color w:val="000000"/>
                <w:spacing w:val="2"/>
                <w:szCs w:val="28"/>
                <w:shd w:val="clear" w:color="auto" w:fill="FFFFFF"/>
                <w:lang w:val="kk-KZ"/>
              </w:rPr>
              <w:t>частная компания «Qazaqstan Investment Capital Management Ltd.»</w:t>
            </w:r>
          </w:p>
        </w:tc>
        <w:tc>
          <w:tcPr>
            <w:tcW w:w="1560" w:type="dxa"/>
          </w:tcPr>
          <w:p w14:paraId="78900ABE" w14:textId="77777777" w:rsidR="00B60A5B" w:rsidRPr="004B2DE9" w:rsidRDefault="00B60A5B" w:rsidP="002B26FC">
            <w:pPr>
              <w:pStyle w:val="pj"/>
              <w:ind w:firstLine="0"/>
              <w:rPr>
                <w:spacing w:val="2"/>
                <w:szCs w:val="28"/>
                <w:shd w:val="clear" w:color="auto" w:fill="FFFFFF"/>
                <w:lang w:val="kk-KZ"/>
              </w:rPr>
            </w:pPr>
            <w:r w:rsidRPr="004B2DE9">
              <w:rPr>
                <w:spacing w:val="2"/>
                <w:szCs w:val="28"/>
                <w:shd w:val="clear" w:color="auto" w:fill="FFFFFF"/>
              </w:rPr>
              <w:t>Республика Казахстан</w:t>
            </w:r>
          </w:p>
        </w:tc>
        <w:tc>
          <w:tcPr>
            <w:tcW w:w="1417" w:type="dxa"/>
          </w:tcPr>
          <w:p w14:paraId="48F90F03" w14:textId="04D6B534" w:rsidR="00B60A5B" w:rsidRPr="004B2DE9" w:rsidRDefault="009316E6" w:rsidP="00B60A5B">
            <w:pPr>
              <w:pStyle w:val="pj"/>
              <w:ind w:firstLine="0"/>
              <w:rPr>
                <w:spacing w:val="2"/>
                <w:szCs w:val="28"/>
                <w:shd w:val="clear" w:color="auto" w:fill="FFFFFF"/>
                <w:lang w:val="en-US"/>
              </w:rPr>
            </w:pPr>
            <w:r>
              <w:rPr>
                <w:spacing w:val="2"/>
                <w:szCs w:val="28"/>
                <w:shd w:val="clear" w:color="auto" w:fill="FFFFFF"/>
                <w:lang w:val="kk-KZ"/>
              </w:rPr>
              <w:t>п</w:t>
            </w:r>
            <w:proofErr w:type="spellStart"/>
            <w:r w:rsidR="00B60A5B" w:rsidRPr="00B60A5B">
              <w:rPr>
                <w:spacing w:val="2"/>
                <w:szCs w:val="28"/>
                <w:shd w:val="clear" w:color="auto" w:fill="FFFFFF"/>
              </w:rPr>
              <w:t>остоянно</w:t>
            </w:r>
            <w:proofErr w:type="spellEnd"/>
            <w:r w:rsidR="00B60A5B" w:rsidRPr="00B60A5B">
              <w:rPr>
                <w:spacing w:val="2"/>
                <w:szCs w:val="28"/>
                <w:shd w:val="clear" w:color="auto" w:fill="FFFFFF"/>
              </w:rPr>
              <w:t xml:space="preserve"> </w:t>
            </w:r>
          </w:p>
          <w:p w14:paraId="15C1C6D3" w14:textId="3C730020" w:rsidR="00B60A5B" w:rsidRPr="004B2DE9" w:rsidRDefault="00B60A5B" w:rsidP="002B26FC">
            <w:pPr>
              <w:pStyle w:val="pj"/>
              <w:ind w:firstLine="0"/>
              <w:rPr>
                <w:spacing w:val="2"/>
                <w:szCs w:val="28"/>
                <w:shd w:val="clear" w:color="auto" w:fill="FFFFFF"/>
                <w:lang w:val="en-US"/>
              </w:rPr>
            </w:pPr>
          </w:p>
        </w:tc>
      </w:tr>
    </w:tbl>
    <w:p w14:paraId="1510F01D" w14:textId="776D38C7" w:rsidR="00594C5C" w:rsidRDefault="00542530" w:rsidP="00542530">
      <w:pPr>
        <w:pStyle w:val="pj"/>
        <w:ind w:firstLine="709"/>
        <w:jc w:val="right"/>
        <w:rPr>
          <w:rStyle w:val="s0"/>
          <w:sz w:val="28"/>
          <w:szCs w:val="28"/>
          <w:lang w:val="kk-KZ"/>
        </w:rPr>
      </w:pPr>
      <w:r w:rsidRPr="00542530">
        <w:rPr>
          <w:rStyle w:val="s0"/>
          <w:sz w:val="28"/>
          <w:szCs w:val="28"/>
          <w:lang w:val="kk-KZ"/>
        </w:rPr>
        <w:t>».</w:t>
      </w:r>
    </w:p>
    <w:p w14:paraId="79AC928C" w14:textId="77777777" w:rsidR="00A55F5F" w:rsidRDefault="005C11FE" w:rsidP="00A55F5F">
      <w:pPr>
        <w:pStyle w:val="pj"/>
        <w:ind w:firstLine="709"/>
        <w:rPr>
          <w:rStyle w:val="s0"/>
          <w:sz w:val="28"/>
          <w:szCs w:val="28"/>
        </w:rPr>
      </w:pPr>
      <w:r w:rsidRPr="00872A56">
        <w:rPr>
          <w:rStyle w:val="s0"/>
          <w:sz w:val="28"/>
          <w:szCs w:val="28"/>
        </w:rPr>
        <w:t xml:space="preserve">2. Настоящее постановление вводится в действие по истечении десяти календарных дней после дня его первого </w:t>
      </w:r>
      <w:r w:rsidRPr="00F06396">
        <w:rPr>
          <w:rStyle w:val="s0"/>
          <w:sz w:val="28"/>
          <w:szCs w:val="28"/>
        </w:rPr>
        <w:t xml:space="preserve">официального </w:t>
      </w:r>
      <w:hyperlink r:id="rId10" w:history="1">
        <w:r w:rsidRPr="00F06396">
          <w:rPr>
            <w:rStyle w:val="s0"/>
            <w:sz w:val="28"/>
            <w:szCs w:val="28"/>
          </w:rPr>
          <w:t>опубликования</w:t>
        </w:r>
      </w:hyperlink>
      <w:r w:rsidRPr="00F06396">
        <w:rPr>
          <w:rStyle w:val="s0"/>
          <w:sz w:val="28"/>
          <w:szCs w:val="28"/>
        </w:rPr>
        <w:t>.</w:t>
      </w:r>
    </w:p>
    <w:p w14:paraId="6C7F0B0E" w14:textId="77777777" w:rsidR="00A55F5F" w:rsidRDefault="00A55F5F" w:rsidP="00A55F5F">
      <w:pPr>
        <w:pStyle w:val="pj"/>
        <w:ind w:firstLine="709"/>
        <w:rPr>
          <w:rStyle w:val="s0"/>
          <w:sz w:val="28"/>
          <w:szCs w:val="28"/>
        </w:rPr>
      </w:pPr>
    </w:p>
    <w:p w14:paraId="60D7FE36" w14:textId="77777777" w:rsidR="005877EF" w:rsidRDefault="005877EF" w:rsidP="00A55F5F">
      <w:pPr>
        <w:pStyle w:val="pj"/>
        <w:ind w:firstLine="709"/>
        <w:rPr>
          <w:rStyle w:val="s0"/>
          <w:sz w:val="28"/>
          <w:szCs w:val="28"/>
        </w:rPr>
      </w:pPr>
    </w:p>
    <w:p w14:paraId="59404DA2" w14:textId="77777777" w:rsidR="00872A56" w:rsidRPr="00872A56" w:rsidRDefault="00872A56" w:rsidP="00A55F5F">
      <w:pPr>
        <w:pStyle w:val="pj"/>
        <w:ind w:firstLine="709"/>
        <w:rPr>
          <w:sz w:val="28"/>
          <w:szCs w:val="28"/>
        </w:rPr>
      </w:pPr>
      <w:r w:rsidRPr="00872A56">
        <w:rPr>
          <w:rStyle w:val="s0"/>
          <w:b/>
          <w:bCs/>
          <w:sz w:val="28"/>
          <w:szCs w:val="28"/>
        </w:rPr>
        <w:t xml:space="preserve">Премьер-Министр </w:t>
      </w:r>
    </w:p>
    <w:p w14:paraId="12EF2EE6" w14:textId="77777777" w:rsidR="00872A56" w:rsidRPr="00872A56" w:rsidRDefault="00872A56" w:rsidP="00872A56">
      <w:pPr>
        <w:pStyle w:val="pj"/>
        <w:ind w:firstLine="709"/>
        <w:rPr>
          <w:sz w:val="28"/>
          <w:szCs w:val="28"/>
        </w:rPr>
      </w:pPr>
      <w:r w:rsidRPr="00872A56">
        <w:rPr>
          <w:rStyle w:val="s0"/>
          <w:b/>
          <w:bCs/>
          <w:sz w:val="28"/>
          <w:szCs w:val="28"/>
        </w:rPr>
        <w:t xml:space="preserve">Республики Казахстан </w:t>
      </w:r>
      <w:r w:rsidR="00F06396">
        <w:rPr>
          <w:rStyle w:val="s0"/>
          <w:b/>
          <w:bCs/>
          <w:sz w:val="28"/>
          <w:szCs w:val="28"/>
        </w:rPr>
        <w:t xml:space="preserve">                                                               </w:t>
      </w:r>
      <w:r w:rsidRPr="00872A56">
        <w:rPr>
          <w:rStyle w:val="s0"/>
          <w:b/>
          <w:bCs/>
          <w:sz w:val="28"/>
          <w:szCs w:val="28"/>
        </w:rPr>
        <w:t xml:space="preserve">О. </w:t>
      </w:r>
      <w:proofErr w:type="spellStart"/>
      <w:r w:rsidRPr="00872A56">
        <w:rPr>
          <w:rStyle w:val="s0"/>
          <w:b/>
          <w:bCs/>
          <w:sz w:val="28"/>
          <w:szCs w:val="28"/>
        </w:rPr>
        <w:t>Бектенов</w:t>
      </w:r>
      <w:proofErr w:type="spellEnd"/>
    </w:p>
    <w:sectPr w:rsidR="00872A56" w:rsidRPr="00872A56" w:rsidSect="00075E7F">
      <w:headerReference w:type="default" r:id="rId11"/>
      <w:pgSz w:w="11906" w:h="16838"/>
      <w:pgMar w:top="1418" w:right="851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FCA7BF" w14:textId="77777777" w:rsidR="0093468A" w:rsidRDefault="0093468A" w:rsidP="005C11FE">
      <w:r>
        <w:separator/>
      </w:r>
    </w:p>
  </w:endnote>
  <w:endnote w:type="continuationSeparator" w:id="0">
    <w:p w14:paraId="114698A6" w14:textId="77777777" w:rsidR="0093468A" w:rsidRDefault="0093468A" w:rsidP="005C11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682297" w14:textId="77777777" w:rsidR="0093468A" w:rsidRDefault="0093468A" w:rsidP="005C11FE">
      <w:r>
        <w:separator/>
      </w:r>
    </w:p>
  </w:footnote>
  <w:footnote w:type="continuationSeparator" w:id="0">
    <w:p w14:paraId="0A459F5D" w14:textId="77777777" w:rsidR="0093468A" w:rsidRDefault="0093468A" w:rsidP="005C11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31715946"/>
      <w:docPartObj>
        <w:docPartGallery w:val="Page Numbers (Top of Page)"/>
        <w:docPartUnique/>
      </w:docPartObj>
    </w:sdtPr>
    <w:sdtEndPr/>
    <w:sdtContent>
      <w:p w14:paraId="6AF5388A" w14:textId="3DE09E7B" w:rsidR="00075E7F" w:rsidRDefault="00075E7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6200">
          <w:rPr>
            <w:noProof/>
          </w:rPr>
          <w:t>2</w:t>
        </w:r>
        <w:r>
          <w:fldChar w:fldCharType="end"/>
        </w:r>
      </w:p>
    </w:sdtContent>
  </w:sdt>
  <w:p w14:paraId="507502A4" w14:textId="48C4FED5" w:rsidR="003D52A9" w:rsidRDefault="009F620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B9581C"/>
    <w:multiLevelType w:val="hybridMultilevel"/>
    <w:tmpl w:val="F6C8E51E"/>
    <w:lvl w:ilvl="0" w:tplc="300A5A4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1FE"/>
    <w:rsid w:val="000643EB"/>
    <w:rsid w:val="00075E7F"/>
    <w:rsid w:val="000D5FD0"/>
    <w:rsid w:val="000E6021"/>
    <w:rsid w:val="001F4ACF"/>
    <w:rsid w:val="00260D38"/>
    <w:rsid w:val="002D31E9"/>
    <w:rsid w:val="002D4542"/>
    <w:rsid w:val="0032211F"/>
    <w:rsid w:val="003D2388"/>
    <w:rsid w:val="003D6C00"/>
    <w:rsid w:val="004133BD"/>
    <w:rsid w:val="00425804"/>
    <w:rsid w:val="00483130"/>
    <w:rsid w:val="004B2DE9"/>
    <w:rsid w:val="004C4594"/>
    <w:rsid w:val="00542530"/>
    <w:rsid w:val="00564E09"/>
    <w:rsid w:val="005877EF"/>
    <w:rsid w:val="00594C5C"/>
    <w:rsid w:val="005C11FE"/>
    <w:rsid w:val="0062465C"/>
    <w:rsid w:val="0066058C"/>
    <w:rsid w:val="00695F83"/>
    <w:rsid w:val="0069635B"/>
    <w:rsid w:val="006C2009"/>
    <w:rsid w:val="00717AB0"/>
    <w:rsid w:val="00781DE9"/>
    <w:rsid w:val="0079022D"/>
    <w:rsid w:val="008220E0"/>
    <w:rsid w:val="0085104B"/>
    <w:rsid w:val="00865717"/>
    <w:rsid w:val="00872A56"/>
    <w:rsid w:val="008A3C42"/>
    <w:rsid w:val="008A43D9"/>
    <w:rsid w:val="008B303A"/>
    <w:rsid w:val="008E737F"/>
    <w:rsid w:val="009316E6"/>
    <w:rsid w:val="0093468A"/>
    <w:rsid w:val="00991384"/>
    <w:rsid w:val="009A5ED8"/>
    <w:rsid w:val="009F6200"/>
    <w:rsid w:val="00A55F5F"/>
    <w:rsid w:val="00A745A5"/>
    <w:rsid w:val="00A971F3"/>
    <w:rsid w:val="00AE71D4"/>
    <w:rsid w:val="00B11115"/>
    <w:rsid w:val="00B60A5B"/>
    <w:rsid w:val="00BC4762"/>
    <w:rsid w:val="00C126E8"/>
    <w:rsid w:val="00C12B7E"/>
    <w:rsid w:val="00D06CEC"/>
    <w:rsid w:val="00D3526A"/>
    <w:rsid w:val="00D55B5A"/>
    <w:rsid w:val="00E47101"/>
    <w:rsid w:val="00E60A00"/>
    <w:rsid w:val="00EA4A7F"/>
    <w:rsid w:val="00F06396"/>
    <w:rsid w:val="00F1052A"/>
    <w:rsid w:val="00F357C3"/>
    <w:rsid w:val="00F662FB"/>
    <w:rsid w:val="00F673FB"/>
    <w:rsid w:val="00F81CC4"/>
    <w:rsid w:val="00FE10FC"/>
    <w:rsid w:val="00FE6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59C9357"/>
  <w15:docId w15:val="{F3270045-CF6E-413B-83DC-C8B81D41D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ru-RU" w:eastAsia="ru-RU" w:bidi="ar-SA"/>
      </w:rPr>
    </w:rPrDefault>
    <w:pPrDefault>
      <w:pPr>
        <w:spacing w:after="160" w:line="25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rmal (Web)"/>
    <w:basedOn w:val="a"/>
    <w:uiPriority w:val="99"/>
    <w:semiHidden/>
    <w:unhideWhenUsed/>
    <w:rPr>
      <w:color w:val="000000"/>
    </w:rPr>
  </w:style>
  <w:style w:type="paragraph" w:customStyle="1" w:styleId="pc">
    <w:name w:val="pc"/>
    <w:basedOn w:val="a"/>
    <w:pPr>
      <w:jc w:val="center"/>
    </w:pPr>
    <w:rPr>
      <w:color w:val="000000"/>
    </w:rPr>
  </w:style>
  <w:style w:type="paragraph" w:customStyle="1" w:styleId="pr">
    <w:name w:val="pr"/>
    <w:basedOn w:val="a"/>
    <w:pPr>
      <w:jc w:val="right"/>
    </w:pPr>
    <w:rPr>
      <w:color w:val="000000"/>
    </w:rPr>
  </w:style>
  <w:style w:type="paragraph" w:customStyle="1" w:styleId="pj">
    <w:name w:val="pj"/>
    <w:basedOn w:val="a"/>
    <w:pPr>
      <w:ind w:firstLine="400"/>
      <w:jc w:val="both"/>
    </w:pPr>
    <w:rPr>
      <w:color w:val="000000"/>
    </w:rPr>
  </w:style>
  <w:style w:type="paragraph" w:customStyle="1" w:styleId="pji">
    <w:name w:val="pji"/>
    <w:basedOn w:val="a"/>
    <w:pPr>
      <w:jc w:val="both"/>
    </w:pPr>
    <w:rPr>
      <w:color w:val="000000"/>
    </w:rPr>
  </w:style>
  <w:style w:type="paragraph" w:customStyle="1" w:styleId="msochpdefault">
    <w:name w:val="msochpdefault"/>
    <w:basedOn w:val="a"/>
    <w:rPr>
      <w:rFonts w:ascii="Calibri" w:hAnsi="Calibri" w:cs="Calibri"/>
      <w:color w:val="000000"/>
      <w:sz w:val="20"/>
      <w:szCs w:val="20"/>
    </w:rPr>
  </w:style>
  <w:style w:type="paragraph" w:customStyle="1" w:styleId="msopapdefault">
    <w:name w:val="msopapdefault"/>
    <w:basedOn w:val="a"/>
    <w:pPr>
      <w:spacing w:after="160" w:line="252" w:lineRule="auto"/>
    </w:pPr>
    <w:rPr>
      <w:color w:val="000000"/>
    </w:rPr>
  </w:style>
  <w:style w:type="character" w:customStyle="1" w:styleId="s1">
    <w:name w:val="s1"/>
    <w:basedOn w:val="a0"/>
    <w:rPr>
      <w:rFonts w:ascii="Times New Roman" w:hAnsi="Times New Roman" w:cs="Times New Roman" w:hint="default"/>
      <w:b/>
      <w:bCs/>
      <w:color w:val="000000"/>
    </w:rPr>
  </w:style>
  <w:style w:type="character" w:customStyle="1" w:styleId="s0">
    <w:name w:val="s0"/>
    <w:basedOn w:val="a0"/>
    <w:qFormat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basedOn w:val="a0"/>
    <w:rPr>
      <w:rFonts w:ascii="Times New Roman" w:hAnsi="Times New Roman" w:cs="Times New Roman" w:hint="default"/>
      <w:color w:val="333399"/>
      <w:u w:val="single"/>
    </w:r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p">
    <w:name w:val="p"/>
    <w:basedOn w:val="a"/>
    <w:rPr>
      <w:color w:val="000000"/>
    </w:rPr>
  </w:style>
  <w:style w:type="paragraph" w:styleId="a6">
    <w:name w:val="header"/>
    <w:basedOn w:val="a"/>
    <w:link w:val="a7"/>
    <w:uiPriority w:val="99"/>
    <w:unhideWhenUsed/>
    <w:rsid w:val="005C11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C11FE"/>
    <w:rPr>
      <w:rFonts w:ascii="Times New Roman" w:eastAsiaTheme="minorEastAsia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5C11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C11FE"/>
    <w:rPr>
      <w:rFonts w:ascii="Times New Roman" w:eastAsiaTheme="minorEastAsia" w:hAnsi="Times New Roman" w:cs="Times New Roman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8A43D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A43D9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8A43D9"/>
    <w:rPr>
      <w:rFonts w:ascii="Times New Roman" w:eastAsiaTheme="minorEastAsia" w:hAnsi="Times New Roman" w:cs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A43D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8A43D9"/>
    <w:rPr>
      <w:rFonts w:ascii="Times New Roman" w:eastAsiaTheme="minorEastAsia" w:hAnsi="Times New Roman" w:cs="Times New Roman"/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5877EF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5877EF"/>
    <w:rPr>
      <w:rFonts w:ascii="Segoe UI" w:eastAsiaTheme="minorEastAsia" w:hAnsi="Segoe UI" w:cs="Segoe UI"/>
      <w:sz w:val="18"/>
      <w:szCs w:val="18"/>
    </w:rPr>
  </w:style>
  <w:style w:type="table" w:styleId="af1">
    <w:name w:val="Table Grid"/>
    <w:basedOn w:val="a1"/>
    <w:uiPriority w:val="59"/>
    <w:rsid w:val="00EA4A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toc 2"/>
    <w:basedOn w:val="a"/>
    <w:next w:val="a"/>
    <w:autoRedefine/>
    <w:uiPriority w:val="39"/>
    <w:unhideWhenUsed/>
    <w:rsid w:val="00EA4A7F"/>
    <w:pPr>
      <w:tabs>
        <w:tab w:val="left" w:pos="851"/>
        <w:tab w:val="right" w:leader="dot" w:pos="9345"/>
      </w:tabs>
      <w:spacing w:after="100" w:line="259" w:lineRule="auto"/>
      <w:ind w:left="220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nline.zakon.kz/Document/?doc_id=34140528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online.zakon.kz/Document/?doc_id=3913428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online.zakon.kz/Document/?doc_id=341405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357B5C-5E5F-495D-BD1A-BBB77A4BC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311</Words>
  <Characters>2700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Постановление Правительства Республики Казахстан от 20 августа 2024 года № 676 «О внесении изменения и дополнения в постановление Правительства Республики Казахстан от 28 декабря 2015 года № 1095 «Об утверждении перечня видов деятельности, осуществляемых </vt:lpstr>
      <vt:lpstr>Постановление Правительства Республики Казахстан от 20 августа 2024 года № 676 «О внесении изменения и дополнения в постановление Правительства Республики Казахстан от 28 декабря 2015 года № 1095 «Об утверждении перечня видов деятельности, осуществляемых </vt:lpstr>
    </vt:vector>
  </TitlesOfParts>
  <Company>SPecialiST RePack</Company>
  <LinksUpToDate>false</LinksUpToDate>
  <CharactersWithSpaces>3005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Республики Казахстан от 20 августа 2024 года № 676 «О внесении изменения и дополнения в постановление Правительства Республики Казахстан от 28 декабря 2015 года № 1095 «Об утверждении перечня видов деятельности, осуществляемых государственными предприятиями, юридическими лицами, более пятидесяти процентов акций (долей участия в уставном капитале) которых принадлежат государству, и аффилированными с ними лицами» (©Paragraph 2024)</dc:title>
  <dc:subject/>
  <dc:creator>Сергей Мельников</dc:creator>
  <cp:keywords/>
  <dc:description/>
  <cp:lastModifiedBy>Арай Нышанали</cp:lastModifiedBy>
  <cp:revision>15</cp:revision>
  <cp:lastPrinted>2026-05-28T05:51:00Z</cp:lastPrinted>
  <dcterms:created xsi:type="dcterms:W3CDTF">2026-02-10T10:10:00Z</dcterms:created>
  <dcterms:modified xsi:type="dcterms:W3CDTF">2026-05-28T05:51:00Z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Cat_fe4247e7-367f-4655-a7e7-97468d6cc363_Version">
    <vt:lpwstr>1</vt:lpwstr>
  </property>
  <property fmtid="{D5CDD505-2E9C-101B-9397-08002B2CF9AE}" pid="3" name="STCat_fe4247e7-367f-4655-a7e7-97468d6cc363_Id">
    <vt:lpwstr>fe4247e7-367f-4655-a7e7-97468d6cc363</vt:lpwstr>
  </property>
  <property fmtid="{D5CDD505-2E9C-101B-9397-08002B2CF9AE}" pid="4" name="STCat_fe4247e7-367f-4655-a7e7-97468d6cc363_Name">
    <vt:lpwstr>ИС СЭД Simbase</vt:lpwstr>
  </property>
</Properties>
</file>